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C01B83" w:rsidRDefault="00833B1F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8" o:title=""/>
            <w10:wrap type="topAndBottom"/>
          </v:shape>
          <o:OLEObject Type="Embed" ProgID="CorelDraw.Graphic.8" ShapeID="_x0000_s1122" DrawAspect="Content" ObjectID="_1557909940" r:id="rId9"/>
        </w:pic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МИНИСТЕРСТВО </w:t>
      </w:r>
      <w:r w:rsidR="00C01B83" w:rsidRPr="00C01B83">
        <w:rPr>
          <w:rFonts w:ascii="Times New Roman" w:hAnsi="Times New Roman"/>
          <w:noProof/>
          <w:sz w:val="24"/>
          <w:szCs w:val="24"/>
        </w:rPr>
        <w:t>ПО МОЛОДЕЖНОЙ ПОЛИТИКЕ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 ИРКУТСКОЙ ОБЛАСТИ</w:t>
      </w:r>
      <w:r w:rsidR="00927D07" w:rsidRPr="00C01B83">
        <w:rPr>
          <w:rFonts w:ascii="Times New Roman" w:hAnsi="Times New Roman"/>
          <w:sz w:val="24"/>
          <w:szCs w:val="24"/>
        </w:rPr>
        <w:t xml:space="preserve"> 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>П Р И К А З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F37AAE" w:rsidRDefault="000D5759" w:rsidP="001B63E5">
      <w:pPr>
        <w:tabs>
          <w:tab w:val="left" w:pos="709"/>
          <w:tab w:val="left" w:pos="2410"/>
          <w:tab w:val="left" w:pos="3544"/>
          <w:tab w:val="left" w:pos="4678"/>
          <w:tab w:val="left" w:pos="5670"/>
        </w:tabs>
        <w:suppressAutoHyphens/>
        <w:spacing w:before="360"/>
        <w:ind w:left="79" w:righ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F7A927" wp14:editId="4B20F8F6">
                <wp:simplePos x="0" y="0"/>
                <wp:positionH relativeFrom="column">
                  <wp:posOffset>-165736</wp:posOffset>
                </wp:positionH>
                <wp:positionV relativeFrom="paragraph">
                  <wp:posOffset>114218</wp:posOffset>
                </wp:positionV>
                <wp:extent cx="3419061" cy="45719"/>
                <wp:effectExtent l="0" t="0" r="29210" b="1206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061" cy="45719"/>
                          <a:chOff x="1985" y="4885"/>
                          <a:chExt cx="3993" cy="58"/>
                        </a:xfrm>
                      </wpg:grpSpPr>
                      <wpg:grpSp>
                        <wpg:cNvPr id="2" name="Group 100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3" name="Line 101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02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03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6" name="Line 104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5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13.05pt;margin-top:9pt;width:269.2pt;height:3.6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">
    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01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102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04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5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</v:group>
            </w:pict>
          </mc:Fallback>
        </mc:AlternateContent>
      </w:r>
      <w:r w:rsidR="001C0F27">
        <w:rPr>
          <w:rFonts w:ascii="Times New Roman" w:hAnsi="Times New Roman"/>
          <w:sz w:val="28"/>
        </w:rPr>
        <w:t xml:space="preserve">Об утверждении </w:t>
      </w:r>
      <w:r w:rsidR="001B63E5">
        <w:rPr>
          <w:rFonts w:ascii="Times New Roman" w:hAnsi="Times New Roman"/>
          <w:sz w:val="28"/>
        </w:rPr>
        <w:t>Стандарта  качества оказания государственной услуги «</w:t>
      </w:r>
      <w:r w:rsidR="001B63E5">
        <w:rPr>
          <w:rFonts w:ascii="Times New Roman" w:hAnsi="Times New Roman"/>
          <w:sz w:val="28"/>
          <w:szCs w:val="28"/>
        </w:rPr>
        <w:t>О</w:t>
      </w:r>
      <w:r w:rsidR="000568EE">
        <w:rPr>
          <w:rFonts w:ascii="Times New Roman" w:hAnsi="Times New Roman"/>
          <w:sz w:val="28"/>
          <w:szCs w:val="28"/>
        </w:rPr>
        <w:t>рганизация</w:t>
      </w:r>
      <w:bookmarkStart w:id="0" w:name="_GoBack"/>
      <w:bookmarkEnd w:id="0"/>
      <w:r w:rsidR="001B63E5" w:rsidRPr="00E500A2">
        <w:rPr>
          <w:rFonts w:ascii="Times New Roman" w:hAnsi="Times New Roman"/>
          <w:sz w:val="28"/>
          <w:szCs w:val="28"/>
        </w:rPr>
        <w:t xml:space="preserve"> 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1B63E5">
        <w:rPr>
          <w:rFonts w:ascii="Times New Roman" w:hAnsi="Times New Roman"/>
          <w:sz w:val="28"/>
          <w:szCs w:val="28"/>
        </w:rPr>
        <w:t>»</w:t>
      </w:r>
    </w:p>
    <w:p w:rsidR="00EE2669" w:rsidRPr="00CD40E3" w:rsidRDefault="00A95846" w:rsidP="00F37AAE">
      <w:pPr>
        <w:tabs>
          <w:tab w:val="left" w:pos="709"/>
          <w:tab w:val="left" w:pos="2410"/>
          <w:tab w:val="left" w:pos="3544"/>
          <w:tab w:val="left" w:pos="4678"/>
          <w:tab w:val="left" w:pos="5670"/>
        </w:tabs>
        <w:suppressAutoHyphens/>
        <w:spacing w:before="360"/>
        <w:ind w:left="79" w:right="58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D40E3" w:rsidRDefault="001B63E5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Правительства Иркутской области от 31 декабря 2010 года № 348-пп «О реализации отдельных положений Бюджетного кодекса Российской Федерации», ведомственным перечнем государственных услуг и работ, оказываемых и выполняемых государственными учреждениями, в отношении которых министерство по молодежной политике Иркутской области осуществляет функции и полномочия учредителя, утвержденны</w:t>
      </w:r>
      <w:r w:rsidR="008C7D7A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приказом министерства по молодежной политике Иркутской области от 23 мая 2017 года № 47 – мпр, </w:t>
      </w:r>
      <w:r w:rsidR="002D089C" w:rsidRPr="002D089C">
        <w:rPr>
          <w:rFonts w:ascii="Times New Roman" w:hAnsi="Times New Roman"/>
          <w:sz w:val="28"/>
        </w:rPr>
        <w:t>Положением о министерстве по молодежной политике Иркутской облас</w:t>
      </w:r>
      <w:r w:rsidR="000D5759">
        <w:rPr>
          <w:rFonts w:ascii="Times New Roman" w:hAnsi="Times New Roman"/>
          <w:sz w:val="28"/>
        </w:rPr>
        <w:t xml:space="preserve">ти, утвержденным постановлением </w:t>
      </w:r>
      <w:r w:rsidR="00BB79CC">
        <w:rPr>
          <w:rFonts w:ascii="Times New Roman" w:hAnsi="Times New Roman"/>
          <w:sz w:val="28"/>
        </w:rPr>
        <w:t xml:space="preserve">Правительства Иркутской области </w:t>
      </w:r>
      <w:r w:rsidR="00291FB9">
        <w:rPr>
          <w:rFonts w:ascii="Times New Roman" w:hAnsi="Times New Roman"/>
          <w:sz w:val="28"/>
        </w:rPr>
        <w:t xml:space="preserve">от </w:t>
      </w:r>
      <w:r w:rsidR="002D089C" w:rsidRPr="002D089C">
        <w:rPr>
          <w:rFonts w:ascii="Times New Roman" w:hAnsi="Times New Roman"/>
          <w:sz w:val="28"/>
        </w:rPr>
        <w:t>16 марта 2016 года</w:t>
      </w:r>
      <w:r w:rsidR="002D0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</w:t>
      </w:r>
      <w:r w:rsidR="002D089C" w:rsidRPr="002D089C">
        <w:rPr>
          <w:rFonts w:ascii="Times New Roman" w:hAnsi="Times New Roman"/>
          <w:sz w:val="28"/>
        </w:rPr>
        <w:t>№ 131-пп</w:t>
      </w:r>
      <w:r w:rsidR="002D089C">
        <w:rPr>
          <w:rFonts w:ascii="Times New Roman" w:hAnsi="Times New Roman"/>
          <w:sz w:val="28"/>
        </w:rPr>
        <w:t xml:space="preserve">, </w:t>
      </w:r>
      <w:r w:rsidR="00CD40E3" w:rsidRPr="00CD40E3">
        <w:rPr>
          <w:rFonts w:ascii="Times New Roman" w:hAnsi="Times New Roman" w:hint="eastAsia"/>
          <w:sz w:val="28"/>
        </w:rPr>
        <w:t>руководствуясь</w:t>
      </w:r>
      <w:r w:rsid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статьей</w:t>
      </w:r>
      <w:r w:rsidR="002D089C">
        <w:rPr>
          <w:rFonts w:ascii="Times New Roman" w:hAnsi="Times New Roman"/>
          <w:sz w:val="28"/>
        </w:rPr>
        <w:t xml:space="preserve"> 21 </w:t>
      </w:r>
      <w:r w:rsidR="002D089C" w:rsidRPr="002D089C">
        <w:rPr>
          <w:rFonts w:ascii="Times New Roman" w:hAnsi="Times New Roman" w:hint="eastAsia"/>
          <w:sz w:val="28"/>
        </w:rPr>
        <w:t>Устава</w:t>
      </w:r>
      <w:r w:rsidR="002D089C" w:rsidRP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Иркутской</w:t>
      </w:r>
      <w:r w:rsidR="002D089C" w:rsidRPr="002D089C">
        <w:rPr>
          <w:rFonts w:ascii="Times New Roman" w:hAnsi="Times New Roman"/>
          <w:sz w:val="28"/>
        </w:rPr>
        <w:t xml:space="preserve"> </w:t>
      </w:r>
      <w:r w:rsidR="002D089C" w:rsidRPr="002D089C">
        <w:rPr>
          <w:rFonts w:ascii="Times New Roman" w:hAnsi="Times New Roman" w:hint="eastAsia"/>
          <w:sz w:val="28"/>
        </w:rPr>
        <w:t>области</w:t>
      </w:r>
      <w:r w:rsidR="002D089C">
        <w:rPr>
          <w:rFonts w:ascii="Times New Roman" w:hAnsi="Times New Roman"/>
          <w:sz w:val="28"/>
        </w:rPr>
        <w:t>,</w:t>
      </w:r>
    </w:p>
    <w:p w:rsidR="001B63E5" w:rsidRDefault="00CD40E3" w:rsidP="001B63E5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И К А З Ы В А Ю</w:t>
      </w:r>
      <w:r w:rsidR="001B63E5">
        <w:rPr>
          <w:rFonts w:ascii="Times New Roman" w:hAnsi="Times New Roman"/>
          <w:sz w:val="28"/>
        </w:rPr>
        <w:t>:</w:t>
      </w:r>
    </w:p>
    <w:p w:rsidR="00CD40E3" w:rsidRPr="001B63E5" w:rsidRDefault="00CD40E3" w:rsidP="001B63E5">
      <w:pPr>
        <w:pStyle w:val="aa"/>
        <w:numPr>
          <w:ilvl w:val="0"/>
          <w:numId w:val="1"/>
        </w:numPr>
        <w:tabs>
          <w:tab w:val="left" w:pos="709"/>
          <w:tab w:val="left" w:pos="993"/>
          <w:tab w:val="left" w:pos="1701"/>
        </w:tabs>
        <w:suppressAutoHyphens/>
        <w:ind w:left="0" w:firstLine="720"/>
        <w:jc w:val="both"/>
        <w:rPr>
          <w:rFonts w:ascii="Times New Roman" w:hAnsi="Times New Roman"/>
          <w:sz w:val="28"/>
        </w:rPr>
      </w:pPr>
      <w:r w:rsidRPr="001B63E5">
        <w:rPr>
          <w:rFonts w:ascii="Times New Roman" w:hAnsi="Times New Roman" w:hint="eastAsia"/>
          <w:sz w:val="28"/>
        </w:rPr>
        <w:t>Утвердить</w:t>
      </w:r>
      <w:r w:rsidRPr="001B63E5">
        <w:rPr>
          <w:rFonts w:ascii="Times New Roman" w:hAnsi="Times New Roman"/>
          <w:sz w:val="28"/>
        </w:rPr>
        <w:t xml:space="preserve"> </w:t>
      </w:r>
      <w:r w:rsidR="001C0F27" w:rsidRPr="001B63E5">
        <w:rPr>
          <w:rFonts w:ascii="Times New Roman" w:hAnsi="Times New Roman"/>
          <w:sz w:val="28"/>
        </w:rPr>
        <w:t xml:space="preserve">прилагаемый </w:t>
      </w:r>
      <w:r w:rsidR="00495729">
        <w:rPr>
          <w:rFonts w:ascii="Times New Roman" w:hAnsi="Times New Roman"/>
          <w:sz w:val="28"/>
        </w:rPr>
        <w:t>Стандарт</w:t>
      </w:r>
      <w:r w:rsidR="001B63E5" w:rsidRPr="001B63E5">
        <w:rPr>
          <w:rFonts w:ascii="Times New Roman" w:hAnsi="Times New Roman"/>
          <w:sz w:val="28"/>
        </w:rPr>
        <w:t xml:space="preserve">  качества оказания государственной услуги «</w:t>
      </w:r>
      <w:r w:rsidR="001B63E5" w:rsidRPr="001B63E5">
        <w:rPr>
          <w:rFonts w:ascii="Times New Roman" w:hAnsi="Times New Roman"/>
          <w:sz w:val="28"/>
          <w:szCs w:val="28"/>
        </w:rPr>
        <w:t>Организаци</w:t>
      </w:r>
      <w:r w:rsidR="000568EE">
        <w:rPr>
          <w:rFonts w:ascii="Times New Roman" w:hAnsi="Times New Roman"/>
          <w:sz w:val="28"/>
          <w:szCs w:val="28"/>
        </w:rPr>
        <w:t>я</w:t>
      </w:r>
      <w:r w:rsidR="001B63E5" w:rsidRPr="001B63E5">
        <w:rPr>
          <w:rFonts w:ascii="Times New Roman" w:hAnsi="Times New Roman"/>
          <w:sz w:val="28"/>
          <w:szCs w:val="28"/>
        </w:rPr>
        <w:t xml:space="preserve"> 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</w:t>
      </w:r>
      <w:r w:rsidR="000F75AC">
        <w:rPr>
          <w:rFonts w:ascii="Times New Roman" w:hAnsi="Times New Roman"/>
          <w:sz w:val="28"/>
          <w:szCs w:val="28"/>
        </w:rPr>
        <w:t>.</w:t>
      </w:r>
    </w:p>
    <w:p w:rsidR="00CD40E3" w:rsidRPr="00BB79CC" w:rsidRDefault="00CD40E3" w:rsidP="001B63E5">
      <w:pPr>
        <w:pStyle w:val="aa"/>
        <w:numPr>
          <w:ilvl w:val="0"/>
          <w:numId w:val="1"/>
        </w:numPr>
        <w:suppressAutoHyphens/>
        <w:ind w:left="993" w:hanging="273"/>
        <w:jc w:val="both"/>
        <w:rPr>
          <w:rFonts w:ascii="Times New Roman" w:hAnsi="Times New Roman"/>
          <w:sz w:val="28"/>
        </w:rPr>
      </w:pPr>
      <w:r w:rsidRPr="00BB79CC">
        <w:rPr>
          <w:rFonts w:ascii="Times New Roman" w:hAnsi="Times New Roman" w:hint="eastAsia"/>
          <w:sz w:val="28"/>
        </w:rPr>
        <w:t>Настоящий</w:t>
      </w:r>
      <w:r w:rsidRPr="00BB79CC">
        <w:rPr>
          <w:rFonts w:ascii="Times New Roman" w:hAnsi="Times New Roman"/>
          <w:sz w:val="28"/>
        </w:rPr>
        <w:t xml:space="preserve"> </w:t>
      </w:r>
      <w:r w:rsidRPr="00BB79CC">
        <w:rPr>
          <w:rFonts w:ascii="Times New Roman" w:hAnsi="Times New Roman" w:hint="eastAsia"/>
          <w:sz w:val="28"/>
        </w:rPr>
        <w:t>приказ</w:t>
      </w:r>
      <w:r w:rsidR="002D089C" w:rsidRPr="00BB79CC">
        <w:rPr>
          <w:rFonts w:ascii="Times New Roman" w:hAnsi="Times New Roman"/>
          <w:sz w:val="28"/>
        </w:rPr>
        <w:t xml:space="preserve"> подлежит официальному опубликованию</w:t>
      </w:r>
      <w:r w:rsidRPr="00BB79CC">
        <w:rPr>
          <w:rFonts w:ascii="Times New Roman" w:hAnsi="Times New Roman"/>
          <w:sz w:val="28"/>
        </w:rPr>
        <w:t>.</w:t>
      </w:r>
    </w:p>
    <w:p w:rsidR="00CD40E3" w:rsidRDefault="00CD40E3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1B63E5" w:rsidRDefault="001B63E5" w:rsidP="001B63E5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91FB9" w:rsidTr="00291FB9">
        <w:tc>
          <w:tcPr>
            <w:tcW w:w="4927" w:type="dxa"/>
          </w:tcPr>
          <w:p w:rsidR="00291FB9" w:rsidRDefault="00291FB9" w:rsidP="00CD40E3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291FB9"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928" w:type="dxa"/>
          </w:tcPr>
          <w:p w:rsidR="00291FB9" w:rsidRDefault="00291FB9" w:rsidP="00291FB9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 w:rsidRPr="00291FB9">
              <w:rPr>
                <w:rFonts w:ascii="Times New Roman" w:hAnsi="Times New Roman"/>
                <w:sz w:val="28"/>
              </w:rPr>
              <w:t>А.К. Попов</w:t>
            </w:r>
          </w:p>
        </w:tc>
      </w:tr>
    </w:tbl>
    <w:p w:rsidR="00056552" w:rsidRDefault="00056552" w:rsidP="00CD40E3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CD40E3" w:rsidRPr="00CD40E3" w:rsidRDefault="00056552" w:rsidP="00CD40E3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</w:p>
    <w:p w:rsidR="004C12AB" w:rsidRPr="00CD40E3" w:rsidRDefault="004C12AB" w:rsidP="00DD7F4D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9E64C4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E64C4" w:rsidRPr="00132EA1" w:rsidRDefault="009E64C4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2D089C">
          <w:type w:val="continuous"/>
          <w:pgSz w:w="11907" w:h="16840" w:code="9"/>
          <w:pgMar w:top="1134" w:right="567" w:bottom="1134" w:left="1701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EE2669" w:rsidRDefault="00EE2669" w:rsidP="000F75AC">
      <w:pPr>
        <w:spacing w:after="120"/>
        <w:ind w:firstLine="993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lastRenderedPageBreak/>
        <w:t>Подготовил:</w:t>
      </w:r>
    </w:p>
    <w:p w:rsidR="00740B6B" w:rsidRDefault="002D089C" w:rsidP="00740B6B">
      <w:pPr>
        <w:ind w:firstLine="993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</w:rPr>
        <w:t xml:space="preserve">Директор </w:t>
      </w:r>
      <w:r w:rsidR="00740B6B">
        <w:rPr>
          <w:rFonts w:ascii="Times New Roman" w:hAnsi="Times New Roman"/>
          <w:sz w:val="28"/>
        </w:rPr>
        <w:t>областного</w:t>
      </w:r>
    </w:p>
    <w:p w:rsidR="00740B6B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государственного</w:t>
      </w:r>
      <w:r w:rsidRPr="00740B6B">
        <w:rPr>
          <w:rFonts w:ascii="Times New Roman" w:hAnsi="Times New Roman"/>
          <w:sz w:val="28"/>
        </w:rPr>
        <w:t xml:space="preserve"> </w:t>
      </w:r>
      <w:r w:rsidRPr="00740B6B">
        <w:rPr>
          <w:rFonts w:ascii="Times New Roman" w:hAnsi="Times New Roman" w:hint="eastAsia"/>
          <w:sz w:val="28"/>
        </w:rPr>
        <w:t>казенного</w:t>
      </w:r>
      <w:r w:rsidRPr="00740B6B">
        <w:rPr>
          <w:rFonts w:ascii="Times New Roman" w:hAnsi="Times New Roman"/>
          <w:sz w:val="28"/>
        </w:rPr>
        <w:t xml:space="preserve"> </w:t>
      </w:r>
    </w:p>
    <w:p w:rsidR="00740B6B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учреждения</w:t>
      </w:r>
      <w:r w:rsidRPr="00740B6B">
        <w:rPr>
          <w:rFonts w:ascii="Times New Roman" w:hAnsi="Times New Roman"/>
          <w:sz w:val="28"/>
        </w:rPr>
        <w:t xml:space="preserve"> «</w:t>
      </w:r>
      <w:r w:rsidRPr="00740B6B">
        <w:rPr>
          <w:rFonts w:ascii="Times New Roman" w:hAnsi="Times New Roman" w:hint="eastAsia"/>
          <w:sz w:val="28"/>
        </w:rPr>
        <w:t>Центр</w:t>
      </w:r>
      <w:r w:rsidRPr="00740B6B">
        <w:rPr>
          <w:rFonts w:ascii="Times New Roman" w:hAnsi="Times New Roman"/>
          <w:sz w:val="28"/>
        </w:rPr>
        <w:t xml:space="preserve"> </w:t>
      </w:r>
    </w:p>
    <w:p w:rsidR="002D089C" w:rsidRPr="0048181A" w:rsidRDefault="00740B6B" w:rsidP="00740B6B">
      <w:pPr>
        <w:ind w:firstLine="993"/>
        <w:jc w:val="both"/>
        <w:rPr>
          <w:rFonts w:ascii="Times New Roman" w:hAnsi="Times New Roman"/>
          <w:sz w:val="28"/>
        </w:rPr>
      </w:pPr>
      <w:r w:rsidRPr="00740B6B">
        <w:rPr>
          <w:rFonts w:ascii="Times New Roman" w:hAnsi="Times New Roman" w:hint="eastAsia"/>
          <w:sz w:val="28"/>
        </w:rPr>
        <w:t>профилактики</w:t>
      </w:r>
      <w:r w:rsidRPr="00740B6B">
        <w:rPr>
          <w:rFonts w:ascii="Times New Roman" w:hAnsi="Times New Roman"/>
          <w:sz w:val="28"/>
        </w:rPr>
        <w:t xml:space="preserve"> </w:t>
      </w:r>
      <w:r w:rsidRPr="00740B6B">
        <w:rPr>
          <w:rFonts w:ascii="Times New Roman" w:hAnsi="Times New Roman" w:hint="eastAsia"/>
          <w:sz w:val="28"/>
        </w:rPr>
        <w:t>наркомании»</w:t>
      </w:r>
      <w:r>
        <w:rPr>
          <w:rFonts w:ascii="Times New Roman" w:hAnsi="Times New Roman"/>
          <w:sz w:val="28"/>
        </w:rPr>
        <w:t xml:space="preserve"> </w:t>
      </w:r>
      <w:r w:rsidR="0046590A">
        <w:rPr>
          <w:rFonts w:ascii="Times New Roman" w:hAnsi="Times New Roman"/>
          <w:sz w:val="28"/>
        </w:rPr>
        <w:t xml:space="preserve">                                                    О.В. Шубкина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  <w:sz w:val="28"/>
        </w:rPr>
      </w:pPr>
    </w:p>
    <w:p w:rsidR="00EE2669" w:rsidRDefault="009422D5" w:rsidP="00740B6B">
      <w:pPr>
        <w:spacing w:after="120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="00EE2669" w:rsidRPr="0048181A">
        <w:rPr>
          <w:rFonts w:ascii="Times New Roman" w:hAnsi="Times New Roman"/>
          <w:sz w:val="28"/>
        </w:rPr>
        <w:t>вано: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5637"/>
        <w:gridCol w:w="6095"/>
      </w:tblGrid>
      <w:tr w:rsidR="00740B6B" w:rsidRPr="00740B6B" w:rsidTr="00740B6B">
        <w:tc>
          <w:tcPr>
            <w:tcW w:w="5637" w:type="dxa"/>
          </w:tcPr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>Начальник отдела правовой, контрактной, кадровой работы и документационного обеспечения министерства по молодежной политике Иркутской области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>Заместитель министра по молодежной политике Иркутской области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ab/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      </w:t>
            </w: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ind w:left="993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  <w:tc>
          <w:tcPr>
            <w:tcW w:w="6095" w:type="dxa"/>
          </w:tcPr>
          <w:p w:rsid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</w:t>
            </w: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740B6B">
              <w:rPr>
                <w:rFonts w:ascii="Times New Roman" w:hAnsi="Times New Roman"/>
                <w:sz w:val="28"/>
              </w:rPr>
              <w:t>И.Н. Баканова</w:t>
            </w: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F1910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</w:p>
          <w:p w:rsidR="00740B6B" w:rsidRPr="00740B6B" w:rsidRDefault="007F1910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740B6B">
              <w:rPr>
                <w:rFonts w:ascii="Times New Roman" w:hAnsi="Times New Roman"/>
                <w:sz w:val="28"/>
              </w:rPr>
              <w:t xml:space="preserve">  </w:t>
            </w:r>
            <w:r w:rsidR="00740B6B" w:rsidRPr="00740B6B">
              <w:rPr>
                <w:rFonts w:ascii="Times New Roman" w:hAnsi="Times New Roman"/>
                <w:sz w:val="28"/>
              </w:rPr>
              <w:t xml:space="preserve">Т.А. Шеметова                                 </w:t>
            </w: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</w:p>
          <w:p w:rsidR="00740B6B" w:rsidRPr="00740B6B" w:rsidRDefault="00740B6B" w:rsidP="00740B6B">
            <w:pPr>
              <w:suppressAutoHyphens/>
              <w:spacing w:line="240" w:lineRule="exact"/>
              <w:ind w:left="993"/>
              <w:jc w:val="center"/>
              <w:rPr>
                <w:rFonts w:ascii="Times New Roman" w:hAnsi="Times New Roman"/>
                <w:sz w:val="28"/>
              </w:rPr>
            </w:pPr>
            <w:r w:rsidRPr="00740B6B"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</w:tc>
      </w:tr>
    </w:tbl>
    <w:p w:rsidR="00740B6B" w:rsidRPr="0048181A" w:rsidRDefault="00740B6B" w:rsidP="00740B6B">
      <w:pPr>
        <w:spacing w:after="120"/>
        <w:ind w:left="993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46590A">
      <w:headerReference w:type="first" r:id="rId11"/>
      <w:footerReference w:type="first" r:id="rId12"/>
      <w:pgSz w:w="11907" w:h="16840" w:code="9"/>
      <w:pgMar w:top="1134" w:right="1134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1F" w:rsidRDefault="00833B1F">
      <w:r>
        <w:separator/>
      </w:r>
    </w:p>
  </w:endnote>
  <w:endnote w:type="continuationSeparator" w:id="0">
    <w:p w:rsidR="00833B1F" w:rsidRDefault="0083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AE" w:rsidRPr="00191AAE" w:rsidRDefault="00F37AAE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1F" w:rsidRDefault="00833B1F">
      <w:r>
        <w:separator/>
      </w:r>
    </w:p>
  </w:footnote>
  <w:footnote w:type="continuationSeparator" w:id="0">
    <w:p w:rsidR="00833B1F" w:rsidRDefault="00833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AE" w:rsidRDefault="00F37AAE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495729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F37AAE" w:rsidRDefault="00F37AAE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F37AAE" w:rsidRDefault="00F37AAE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AE" w:rsidRDefault="00F37A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0E4E"/>
    <w:multiLevelType w:val="hybridMultilevel"/>
    <w:tmpl w:val="FAB6B094"/>
    <w:lvl w:ilvl="0" w:tplc="BE66D7B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9upqlDGAgSpQhm/ke5jqetfFa0=" w:salt="RSsegqKDm09s2EYuI2OT1g==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38"/>
    <w:rsid w:val="000157F2"/>
    <w:rsid w:val="000365AD"/>
    <w:rsid w:val="000539DC"/>
    <w:rsid w:val="00056552"/>
    <w:rsid w:val="000568EE"/>
    <w:rsid w:val="00063ED0"/>
    <w:rsid w:val="000D5759"/>
    <w:rsid w:val="000F75AC"/>
    <w:rsid w:val="00132EA1"/>
    <w:rsid w:val="001B0FD5"/>
    <w:rsid w:val="001B63E5"/>
    <w:rsid w:val="001C0F27"/>
    <w:rsid w:val="001D0C04"/>
    <w:rsid w:val="002237D0"/>
    <w:rsid w:val="0025013C"/>
    <w:rsid w:val="002722D6"/>
    <w:rsid w:val="00291FB9"/>
    <w:rsid w:val="002B77A6"/>
    <w:rsid w:val="002D089C"/>
    <w:rsid w:val="002E404B"/>
    <w:rsid w:val="0037411E"/>
    <w:rsid w:val="0046590A"/>
    <w:rsid w:val="00485857"/>
    <w:rsid w:val="00492602"/>
    <w:rsid w:val="00495729"/>
    <w:rsid w:val="004B0180"/>
    <w:rsid w:val="004C12AB"/>
    <w:rsid w:val="004D22C5"/>
    <w:rsid w:val="005055D0"/>
    <w:rsid w:val="00580172"/>
    <w:rsid w:val="005970AE"/>
    <w:rsid w:val="005C0F54"/>
    <w:rsid w:val="00612D3E"/>
    <w:rsid w:val="00643A98"/>
    <w:rsid w:val="00653B6B"/>
    <w:rsid w:val="0065538D"/>
    <w:rsid w:val="0067335B"/>
    <w:rsid w:val="006815E8"/>
    <w:rsid w:val="00684FF6"/>
    <w:rsid w:val="006E001D"/>
    <w:rsid w:val="00706599"/>
    <w:rsid w:val="00711FA7"/>
    <w:rsid w:val="00740B6B"/>
    <w:rsid w:val="00750DEA"/>
    <w:rsid w:val="007A4B64"/>
    <w:rsid w:val="007C3B38"/>
    <w:rsid w:val="007E13DB"/>
    <w:rsid w:val="007F1910"/>
    <w:rsid w:val="00833B1F"/>
    <w:rsid w:val="00845514"/>
    <w:rsid w:val="00850748"/>
    <w:rsid w:val="008C5631"/>
    <w:rsid w:val="008C7D7A"/>
    <w:rsid w:val="00927D07"/>
    <w:rsid w:val="00936D77"/>
    <w:rsid w:val="009422D5"/>
    <w:rsid w:val="0096000B"/>
    <w:rsid w:val="00973A49"/>
    <w:rsid w:val="0099454A"/>
    <w:rsid w:val="009E64C4"/>
    <w:rsid w:val="00A04023"/>
    <w:rsid w:val="00A143B3"/>
    <w:rsid w:val="00A95846"/>
    <w:rsid w:val="00AB1F38"/>
    <w:rsid w:val="00B76A04"/>
    <w:rsid w:val="00BB79CC"/>
    <w:rsid w:val="00BE6081"/>
    <w:rsid w:val="00BF085E"/>
    <w:rsid w:val="00C01B83"/>
    <w:rsid w:val="00C2553B"/>
    <w:rsid w:val="00C47371"/>
    <w:rsid w:val="00CD40E3"/>
    <w:rsid w:val="00DC262E"/>
    <w:rsid w:val="00DD7F4D"/>
    <w:rsid w:val="00DF2FA4"/>
    <w:rsid w:val="00DF7B07"/>
    <w:rsid w:val="00E242A8"/>
    <w:rsid w:val="00E43726"/>
    <w:rsid w:val="00E64631"/>
    <w:rsid w:val="00E81372"/>
    <w:rsid w:val="00E841B8"/>
    <w:rsid w:val="00EA5727"/>
    <w:rsid w:val="00ED6A04"/>
    <w:rsid w:val="00EE2669"/>
    <w:rsid w:val="00EF733D"/>
    <w:rsid w:val="00F37AAE"/>
    <w:rsid w:val="00F4602E"/>
    <w:rsid w:val="00F87E4F"/>
    <w:rsid w:val="00FC062A"/>
    <w:rsid w:val="00FD69D2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9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1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29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1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F19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B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88;\Downloads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 орг</vt:lpstr>
    </vt:vector>
  </TitlesOfParts>
  <Company>Управление информационного и документационного обеспечения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Мир</dc:creator>
  <cp:lastModifiedBy>Лесь</cp:lastModifiedBy>
  <cp:revision>5</cp:revision>
  <cp:lastPrinted>2017-05-25T00:04:00Z</cp:lastPrinted>
  <dcterms:created xsi:type="dcterms:W3CDTF">2017-05-25T00:04:00Z</dcterms:created>
  <dcterms:modified xsi:type="dcterms:W3CDTF">2017-06-02T02:59:00Z</dcterms:modified>
</cp:coreProperties>
</file>