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6AD" w:rsidRDefault="004F36AD">
      <w:pPr>
        <w:pStyle w:val="ConsPlusTitlePage"/>
      </w:pPr>
      <w:r>
        <w:t xml:space="preserve">Документ предоставлен </w:t>
      </w:r>
      <w:hyperlink r:id="rId4" w:history="1">
        <w:r>
          <w:rPr>
            <w:color w:val="0000FF"/>
          </w:rPr>
          <w:t>КонсультантПлюс</w:t>
        </w:r>
      </w:hyperlink>
      <w:r>
        <w:br/>
      </w:r>
    </w:p>
    <w:p w:rsidR="004F36AD" w:rsidRDefault="004F36AD">
      <w:pPr>
        <w:pStyle w:val="ConsPlusNormal"/>
        <w:jc w:val="center"/>
      </w:pPr>
    </w:p>
    <w:p w:rsidR="004F36AD" w:rsidRDefault="004F36AD">
      <w:pPr>
        <w:pStyle w:val="ConsPlusTitle"/>
        <w:jc w:val="center"/>
      </w:pPr>
      <w:r>
        <w:t>МИНИСТЕРСТВО ПО МОЛОДЕЖНОЙ ПОЛИТИКЕ ИРКУТСКОЙ ОБЛАСТИ</w:t>
      </w:r>
    </w:p>
    <w:p w:rsidR="004F36AD" w:rsidRDefault="004F36AD">
      <w:pPr>
        <w:pStyle w:val="ConsPlusTitle"/>
        <w:jc w:val="center"/>
      </w:pPr>
    </w:p>
    <w:p w:rsidR="004F36AD" w:rsidRDefault="004F36AD">
      <w:pPr>
        <w:pStyle w:val="ConsPlusTitle"/>
        <w:jc w:val="center"/>
      </w:pPr>
      <w:r>
        <w:t>ПРИКАЗ</w:t>
      </w:r>
    </w:p>
    <w:p w:rsidR="004F36AD" w:rsidRDefault="004F36AD">
      <w:pPr>
        <w:pStyle w:val="ConsPlusTitle"/>
        <w:jc w:val="center"/>
      </w:pPr>
      <w:r>
        <w:t>от 27 июня 2016 г. N 7-мпр</w:t>
      </w:r>
    </w:p>
    <w:p w:rsidR="004F36AD" w:rsidRDefault="004F36AD">
      <w:pPr>
        <w:pStyle w:val="ConsPlusTitle"/>
        <w:jc w:val="center"/>
      </w:pPr>
    </w:p>
    <w:p w:rsidR="004F36AD" w:rsidRDefault="004F36AD">
      <w:pPr>
        <w:pStyle w:val="ConsPlusTitle"/>
        <w:jc w:val="center"/>
      </w:pPr>
      <w:r>
        <w:t>ОБ ОБЩЕСТВЕННОМ СОВЕТЕ ПРИ МИНИСТЕРСТВЕ ПО МОЛОДЕЖНОЙ</w:t>
      </w:r>
    </w:p>
    <w:p w:rsidR="004F36AD" w:rsidRDefault="004F36AD">
      <w:pPr>
        <w:pStyle w:val="ConsPlusTitle"/>
        <w:jc w:val="center"/>
      </w:pPr>
      <w:r>
        <w:t>ПОЛИТИКЕ ИРКУТСКОЙ ОБЛАСТИ</w:t>
      </w:r>
    </w:p>
    <w:p w:rsidR="004F36AD" w:rsidRDefault="004F36AD">
      <w:pPr>
        <w:pStyle w:val="ConsPlusNormal"/>
        <w:jc w:val="center"/>
      </w:pPr>
    </w:p>
    <w:p w:rsidR="004F36AD" w:rsidRDefault="004F36AD">
      <w:pPr>
        <w:pStyle w:val="ConsPlusNormal"/>
        <w:ind w:firstLine="540"/>
        <w:jc w:val="both"/>
      </w:pPr>
      <w:r>
        <w:t xml:space="preserve">В целях осуществления взаимодействия министерства по молодежной политике Иркутской области с общественными организациями, профессиональными сообществами, осуществляющими деятельность в сфере реализации молодежной политики на территории Иркутской области, в соответствии с </w:t>
      </w:r>
      <w:hyperlink r:id="rId5" w:history="1">
        <w:r>
          <w:rPr>
            <w:color w:val="0000FF"/>
          </w:rPr>
          <w:t>постановлением</w:t>
        </w:r>
      </w:hyperlink>
      <w:r>
        <w:t xml:space="preserve"> Правительства Российской Федерации от 30 марта 2013 года N 286 "О формировании независимой системы оценки качества работы организаций, оказывающих социальные услуги", </w:t>
      </w:r>
      <w:hyperlink r:id="rId6" w:history="1">
        <w:r>
          <w:rPr>
            <w:color w:val="0000FF"/>
          </w:rPr>
          <w:t>постановлением</w:t>
        </w:r>
      </w:hyperlink>
      <w:r>
        <w:t xml:space="preserve"> Правительства Иркутской области от 3 апреля 2014 года N 182-пп "О Порядке образования общественных советов при исполнительных органах государственной власти Иркутской области", </w:t>
      </w:r>
      <w:hyperlink r:id="rId7" w:history="1">
        <w:r>
          <w:rPr>
            <w:color w:val="0000FF"/>
          </w:rPr>
          <w:t>Положением</w:t>
        </w:r>
      </w:hyperlink>
      <w:r>
        <w:t xml:space="preserve"> о министерстве по молодежной политике Иркутской области, утвержденным постановлением Правительства Иркутской области от 16 марта 2016 года N 131-пп, руководствуясь </w:t>
      </w:r>
      <w:hyperlink r:id="rId8" w:history="1">
        <w:r>
          <w:rPr>
            <w:color w:val="0000FF"/>
          </w:rPr>
          <w:t>статьей 21</w:t>
        </w:r>
      </w:hyperlink>
      <w:r>
        <w:t xml:space="preserve"> Устава Иркутской области, приказываю:</w:t>
      </w:r>
    </w:p>
    <w:p w:rsidR="004F36AD" w:rsidRDefault="004F36AD">
      <w:pPr>
        <w:pStyle w:val="ConsPlusNormal"/>
        <w:jc w:val="both"/>
      </w:pPr>
    </w:p>
    <w:p w:rsidR="004F36AD" w:rsidRDefault="004F36AD">
      <w:pPr>
        <w:pStyle w:val="ConsPlusNormal"/>
        <w:ind w:firstLine="540"/>
        <w:jc w:val="both"/>
      </w:pPr>
      <w:r>
        <w:t>1. Создать общественный совет при министерстве по молодежной политике Иркутской области.</w:t>
      </w:r>
    </w:p>
    <w:p w:rsidR="004F36AD" w:rsidRDefault="004F36AD">
      <w:pPr>
        <w:pStyle w:val="ConsPlusNormal"/>
        <w:jc w:val="both"/>
      </w:pPr>
    </w:p>
    <w:p w:rsidR="004F36AD" w:rsidRDefault="004F36AD">
      <w:pPr>
        <w:pStyle w:val="ConsPlusNormal"/>
        <w:ind w:firstLine="540"/>
        <w:jc w:val="both"/>
      </w:pPr>
      <w:r>
        <w:t xml:space="preserve">2. Утвердить прилагаемое </w:t>
      </w:r>
      <w:hyperlink w:anchor="P30" w:history="1">
        <w:r>
          <w:rPr>
            <w:color w:val="0000FF"/>
          </w:rPr>
          <w:t>Положение</w:t>
        </w:r>
      </w:hyperlink>
      <w:r>
        <w:t xml:space="preserve"> об общественном совете при министерстве по молодежной политике Иркутской области.</w:t>
      </w:r>
    </w:p>
    <w:p w:rsidR="004F36AD" w:rsidRDefault="004F36AD">
      <w:pPr>
        <w:pStyle w:val="ConsPlusNormal"/>
        <w:jc w:val="both"/>
      </w:pPr>
    </w:p>
    <w:p w:rsidR="004F36AD" w:rsidRDefault="004F36AD">
      <w:pPr>
        <w:pStyle w:val="ConsPlusNormal"/>
        <w:ind w:firstLine="540"/>
        <w:jc w:val="both"/>
      </w:pPr>
      <w:r>
        <w:t>3. Настоящий приказ вступает в силу не ранее чем через десять календарных дней после дня его официального опубликования.</w:t>
      </w:r>
    </w:p>
    <w:p w:rsidR="004F36AD" w:rsidRDefault="004F36AD">
      <w:pPr>
        <w:pStyle w:val="ConsPlusNormal"/>
        <w:jc w:val="both"/>
      </w:pPr>
    </w:p>
    <w:p w:rsidR="004F36AD" w:rsidRDefault="004F36AD">
      <w:pPr>
        <w:pStyle w:val="ConsPlusNormal"/>
        <w:jc w:val="right"/>
      </w:pPr>
      <w:r>
        <w:t>Министр по молодежной политике</w:t>
      </w:r>
    </w:p>
    <w:p w:rsidR="004F36AD" w:rsidRDefault="004F36AD">
      <w:pPr>
        <w:pStyle w:val="ConsPlusNormal"/>
        <w:jc w:val="right"/>
      </w:pPr>
      <w:r>
        <w:t>Иркутской области</w:t>
      </w:r>
    </w:p>
    <w:p w:rsidR="004F36AD" w:rsidRDefault="004F36AD">
      <w:pPr>
        <w:pStyle w:val="ConsPlusNormal"/>
        <w:jc w:val="right"/>
      </w:pPr>
      <w:r>
        <w:t>А.К.ПОПОВ</w:t>
      </w:r>
    </w:p>
    <w:p w:rsidR="004F36AD" w:rsidRDefault="004F36AD">
      <w:pPr>
        <w:pStyle w:val="ConsPlusNormal"/>
        <w:jc w:val="both"/>
      </w:pPr>
    </w:p>
    <w:p w:rsidR="004F36AD" w:rsidRDefault="004F36AD">
      <w:pPr>
        <w:pStyle w:val="ConsPlusNormal"/>
        <w:jc w:val="both"/>
      </w:pPr>
    </w:p>
    <w:p w:rsidR="004F36AD" w:rsidRDefault="004F36AD">
      <w:pPr>
        <w:pStyle w:val="ConsPlusNormal"/>
        <w:jc w:val="both"/>
      </w:pPr>
    </w:p>
    <w:p w:rsidR="004F36AD" w:rsidRDefault="004F36AD">
      <w:pPr>
        <w:pStyle w:val="ConsPlusNormal"/>
        <w:jc w:val="both"/>
      </w:pPr>
    </w:p>
    <w:p w:rsidR="004F36AD" w:rsidRDefault="004F36AD">
      <w:pPr>
        <w:pStyle w:val="ConsPlusNormal"/>
        <w:jc w:val="both"/>
      </w:pPr>
    </w:p>
    <w:p w:rsidR="004F36AD" w:rsidRDefault="004F36AD">
      <w:pPr>
        <w:pStyle w:val="ConsPlusNormal"/>
        <w:jc w:val="right"/>
      </w:pPr>
      <w:r>
        <w:t>Утверждено</w:t>
      </w:r>
    </w:p>
    <w:p w:rsidR="004F36AD" w:rsidRDefault="004F36AD">
      <w:pPr>
        <w:pStyle w:val="ConsPlusNormal"/>
        <w:jc w:val="right"/>
      </w:pPr>
      <w:r>
        <w:t>приказом министерства по молодежной</w:t>
      </w:r>
    </w:p>
    <w:p w:rsidR="004F36AD" w:rsidRDefault="004F36AD">
      <w:pPr>
        <w:pStyle w:val="ConsPlusNormal"/>
        <w:jc w:val="right"/>
      </w:pPr>
      <w:r>
        <w:t>политике Иркутской области</w:t>
      </w:r>
    </w:p>
    <w:p w:rsidR="004F36AD" w:rsidRDefault="004F36AD">
      <w:pPr>
        <w:pStyle w:val="ConsPlusNormal"/>
        <w:jc w:val="right"/>
      </w:pPr>
      <w:r>
        <w:t>от 27 июня 2016 г. N 7-мпр</w:t>
      </w:r>
    </w:p>
    <w:p w:rsidR="004F36AD" w:rsidRDefault="004F36AD">
      <w:pPr>
        <w:pStyle w:val="ConsPlusNormal"/>
        <w:jc w:val="both"/>
      </w:pPr>
    </w:p>
    <w:p w:rsidR="004F36AD" w:rsidRDefault="004F36AD">
      <w:pPr>
        <w:pStyle w:val="ConsPlusTitle"/>
        <w:jc w:val="center"/>
      </w:pPr>
      <w:bookmarkStart w:id="0" w:name="P30"/>
      <w:bookmarkEnd w:id="0"/>
      <w:r>
        <w:t>ПОЛОЖЕНИЕ</w:t>
      </w:r>
    </w:p>
    <w:p w:rsidR="004F36AD" w:rsidRDefault="004F36AD">
      <w:pPr>
        <w:pStyle w:val="ConsPlusTitle"/>
        <w:jc w:val="center"/>
      </w:pPr>
      <w:r>
        <w:t>ОБ ОБЩЕСТВЕННОМ СОВЕТЕ ПРИ МИНИСТЕРСТВЕ</w:t>
      </w:r>
    </w:p>
    <w:p w:rsidR="004F36AD" w:rsidRDefault="004F36AD">
      <w:pPr>
        <w:pStyle w:val="ConsPlusTitle"/>
        <w:jc w:val="center"/>
      </w:pPr>
      <w:r>
        <w:t>ПО МОЛОДЕЖНОЙ ПОЛИТИКЕ ИРКУТСКОЙ ОБЛАСТИ</w:t>
      </w:r>
    </w:p>
    <w:p w:rsidR="004F36AD" w:rsidRDefault="004F36AD">
      <w:pPr>
        <w:pStyle w:val="ConsPlusNormal"/>
        <w:jc w:val="both"/>
      </w:pPr>
    </w:p>
    <w:p w:rsidR="004F36AD" w:rsidRDefault="004F36AD">
      <w:pPr>
        <w:pStyle w:val="ConsPlusNormal"/>
        <w:ind w:firstLine="540"/>
        <w:jc w:val="both"/>
      </w:pPr>
      <w:r>
        <w:t>1. Настоящее Положение регулирует вопросы организации и осуществления деятельности общественного совета при министерстве по молодежной политике Иркутской области (далее соответственно - Общественный совет, министерство), формируемого в целях выполнения консультативно-совещательных функций и участия в осуществлении общественного контроля за деятельностью министерства (далее - общественный контроль).</w:t>
      </w:r>
    </w:p>
    <w:p w:rsidR="004F36AD" w:rsidRDefault="004F36AD">
      <w:pPr>
        <w:pStyle w:val="ConsPlusNormal"/>
        <w:ind w:firstLine="540"/>
        <w:jc w:val="both"/>
      </w:pPr>
      <w:r>
        <w:t xml:space="preserve">2. Общественный совет в своей деятельности руководствуется </w:t>
      </w:r>
      <w:hyperlink r:id="rId9" w:history="1">
        <w:r>
          <w:rPr>
            <w:color w:val="0000FF"/>
          </w:rPr>
          <w:t>Конституцией</w:t>
        </w:r>
      </w:hyperlink>
      <w:r>
        <w:t xml:space="preserve"> Российской </w:t>
      </w:r>
      <w:r>
        <w:lastRenderedPageBreak/>
        <w:t xml:space="preserve">Федерации, федеральными конституционными законами, федеральными законами, иными нормативными правовыми актами Российской Федерации, </w:t>
      </w:r>
      <w:hyperlink r:id="rId10" w:history="1">
        <w:r>
          <w:rPr>
            <w:color w:val="0000FF"/>
          </w:rPr>
          <w:t>Уставом</w:t>
        </w:r>
      </w:hyperlink>
      <w:r>
        <w:t xml:space="preserve"> Иркутской области, законами Иркутской области, иными нормативными правовыми актами Иркутской области и настоящим Положением.</w:t>
      </w:r>
    </w:p>
    <w:p w:rsidR="004F36AD" w:rsidRDefault="004F36AD">
      <w:pPr>
        <w:pStyle w:val="ConsPlusNormal"/>
        <w:ind w:firstLine="540"/>
        <w:jc w:val="both"/>
      </w:pPr>
      <w:r>
        <w:t>3. Общественный совет осуществляет следующие функции:</w:t>
      </w:r>
    </w:p>
    <w:p w:rsidR="004F36AD" w:rsidRDefault="004F36AD">
      <w:pPr>
        <w:pStyle w:val="ConsPlusNormal"/>
        <w:ind w:firstLine="540"/>
        <w:jc w:val="both"/>
      </w:pPr>
      <w:r>
        <w:t>1) организация и проведение общественной проверки, общественной экспертизы, общественного обсуждения, а также общественного контроля в иных формах в порядке, установленном законодательством;</w:t>
      </w:r>
    </w:p>
    <w:p w:rsidR="004F36AD" w:rsidRDefault="004F36AD">
      <w:pPr>
        <w:pStyle w:val="ConsPlusNormal"/>
        <w:ind w:firstLine="540"/>
        <w:jc w:val="both"/>
      </w:pPr>
      <w:r>
        <w:t>2) подготовка рекомендаций и предложений по совершенствованию деятельности министерства;</w:t>
      </w:r>
    </w:p>
    <w:p w:rsidR="004F36AD" w:rsidRDefault="004F36AD">
      <w:pPr>
        <w:pStyle w:val="ConsPlusNormal"/>
        <w:ind w:firstLine="540"/>
        <w:jc w:val="both"/>
      </w:pPr>
      <w:r>
        <w:t>3) участие членов Общественного совета в работе аттестационной и конкурсной комиссий министерства, комиссии по соблюдению требований к служебному поведению государственных гражданских служащих Иркутской области и урегулированию конфликта интересов в министерстве;</w:t>
      </w:r>
    </w:p>
    <w:p w:rsidR="004F36AD" w:rsidRDefault="004F36AD">
      <w:pPr>
        <w:pStyle w:val="ConsPlusNormal"/>
        <w:ind w:firstLine="540"/>
        <w:jc w:val="both"/>
      </w:pPr>
      <w:r>
        <w:t>4) содействие министерству в обеспечении его взаимодействия с Общественной палатой Иркутской области, общественными объединениями (за исключением политических партий), иными некоммерческими организациями, зарегистрированными в установленном законодательством порядке и осуществляющими деятельность на территории Иркутской области (далее - общественные объединения), и гражданами Российской Федерации в учете их мнения, предложений и рекомендаций при принятии министерством решений;</w:t>
      </w:r>
    </w:p>
    <w:p w:rsidR="004F36AD" w:rsidRDefault="004F36AD">
      <w:pPr>
        <w:pStyle w:val="ConsPlusNormal"/>
        <w:ind w:firstLine="540"/>
        <w:jc w:val="both"/>
      </w:pPr>
      <w:r>
        <w:t>5) организация и проведение семинаров, конференций, заседаний "круглых столов" и других мероприятий.</w:t>
      </w:r>
    </w:p>
    <w:p w:rsidR="004F36AD" w:rsidRDefault="004F36AD">
      <w:pPr>
        <w:pStyle w:val="ConsPlusNormal"/>
        <w:ind w:firstLine="540"/>
        <w:jc w:val="both"/>
      </w:pPr>
      <w:r>
        <w:t xml:space="preserve">4. Общественный совет формируется сроком на два года в количестве 12 членов в соответствии с </w:t>
      </w:r>
      <w:hyperlink r:id="rId11" w:history="1">
        <w:r>
          <w:rPr>
            <w:color w:val="0000FF"/>
          </w:rPr>
          <w:t>Порядком</w:t>
        </w:r>
      </w:hyperlink>
      <w:r>
        <w:t xml:space="preserve"> формирования общественных советов при исполнительных органах государственной власти Иркутской области, утвержденным постановлением Правительства Иркутской области от 15 октября 2015 года N 515-пп.</w:t>
      </w:r>
    </w:p>
    <w:p w:rsidR="004F36AD" w:rsidRDefault="004F36AD">
      <w:pPr>
        <w:pStyle w:val="ConsPlusNormal"/>
        <w:ind w:firstLine="540"/>
        <w:jc w:val="both"/>
      </w:pPr>
      <w:r>
        <w:t>5. Члены Общественного совета осуществляют свою деятельность на общественных началах.</w:t>
      </w:r>
    </w:p>
    <w:p w:rsidR="004F36AD" w:rsidRDefault="004F36AD">
      <w:pPr>
        <w:pStyle w:val="ConsPlusNormal"/>
        <w:ind w:firstLine="540"/>
        <w:jc w:val="both"/>
      </w:pPr>
      <w:r>
        <w:t>6. Персональный состав Общественного совета утверждается приказом министерства.</w:t>
      </w:r>
    </w:p>
    <w:p w:rsidR="004F36AD" w:rsidRDefault="004F36AD">
      <w:pPr>
        <w:pStyle w:val="ConsPlusNormal"/>
        <w:ind w:firstLine="540"/>
        <w:jc w:val="both"/>
      </w:pPr>
      <w:r>
        <w:t>7. Председатель Общественного совета, заместитель председателя Общественного совета и секретарь Общественного совета избираются из состава Общественного совета.</w:t>
      </w:r>
    </w:p>
    <w:p w:rsidR="004F36AD" w:rsidRDefault="004F36AD">
      <w:pPr>
        <w:pStyle w:val="ConsPlusNormal"/>
        <w:ind w:firstLine="540"/>
        <w:jc w:val="both"/>
      </w:pPr>
      <w:r>
        <w:t xml:space="preserve">Решение об избрании председателя Общественного совета, заместителя председателя Общественного совета и секретаря Общественного совета, а также о прекращении полномочий указанных лиц принимается на заседании Общественного совета в соответствии с </w:t>
      </w:r>
      <w:hyperlink w:anchor="P71" w:history="1">
        <w:r>
          <w:rPr>
            <w:color w:val="0000FF"/>
          </w:rPr>
          <w:t>пунктом 17</w:t>
        </w:r>
      </w:hyperlink>
      <w:r>
        <w:t xml:space="preserve"> настоящего Положения.</w:t>
      </w:r>
    </w:p>
    <w:p w:rsidR="004F36AD" w:rsidRDefault="004F36AD">
      <w:pPr>
        <w:pStyle w:val="ConsPlusNormal"/>
        <w:ind w:firstLine="540"/>
        <w:jc w:val="both"/>
      </w:pPr>
      <w:r>
        <w:t>8. Сведения о председателе Общественного совета, заместителе председателя Общественного совета, секретаре Общественного совета, а также контактная информация (телефон, адрес электронной почты) подлежат размещению на официальном сайте министерства в информационно-телекоммуникационной сети "Интернет" не позднее чем через 10 календарных дней со дня принятия решения об избрании соответственно председателя Общественного совета, заместителя председателя Общественного совета и секретаря Общественного совета.</w:t>
      </w:r>
    </w:p>
    <w:p w:rsidR="004F36AD" w:rsidRDefault="004F36AD">
      <w:pPr>
        <w:pStyle w:val="ConsPlusNormal"/>
        <w:ind w:firstLine="540"/>
        <w:jc w:val="both"/>
      </w:pPr>
      <w:r>
        <w:t>9. Председатель Общественного совета:</w:t>
      </w:r>
    </w:p>
    <w:p w:rsidR="004F36AD" w:rsidRDefault="004F36AD">
      <w:pPr>
        <w:pStyle w:val="ConsPlusNormal"/>
        <w:ind w:firstLine="540"/>
        <w:jc w:val="both"/>
      </w:pPr>
      <w:r>
        <w:t>1) осуществляет общее руководство деятельностью Общественного совета;</w:t>
      </w:r>
    </w:p>
    <w:p w:rsidR="004F36AD" w:rsidRDefault="004F36AD">
      <w:pPr>
        <w:pStyle w:val="ConsPlusNormal"/>
        <w:ind w:firstLine="540"/>
        <w:jc w:val="both"/>
      </w:pPr>
      <w:r>
        <w:t>2) ведет заседания Общественного совета;</w:t>
      </w:r>
    </w:p>
    <w:p w:rsidR="004F36AD" w:rsidRDefault="004F36AD">
      <w:pPr>
        <w:pStyle w:val="ConsPlusNormal"/>
        <w:ind w:firstLine="540"/>
        <w:jc w:val="both"/>
      </w:pPr>
      <w:r>
        <w:t>3) на основе предложений членов Общественного совета готовит планы работы Общественного совета и представляет их на утверждение Общественного совета;</w:t>
      </w:r>
    </w:p>
    <w:p w:rsidR="004F36AD" w:rsidRDefault="004F36AD">
      <w:pPr>
        <w:pStyle w:val="ConsPlusNormal"/>
        <w:ind w:firstLine="540"/>
        <w:jc w:val="both"/>
      </w:pPr>
      <w:r>
        <w:t>4) организует подготовку заседаний Общественного совета;</w:t>
      </w:r>
    </w:p>
    <w:p w:rsidR="004F36AD" w:rsidRDefault="004F36AD">
      <w:pPr>
        <w:pStyle w:val="ConsPlusNormal"/>
        <w:ind w:firstLine="540"/>
        <w:jc w:val="both"/>
      </w:pPr>
      <w:r>
        <w:t>5) формирует повестку дня заседания Общественного совета на основании предложений членов Общественного совета и министра по молодежной политике Иркутской области (далее - министр);</w:t>
      </w:r>
    </w:p>
    <w:p w:rsidR="004F36AD" w:rsidRDefault="004F36AD">
      <w:pPr>
        <w:pStyle w:val="ConsPlusNormal"/>
        <w:ind w:firstLine="540"/>
        <w:jc w:val="both"/>
      </w:pPr>
      <w:r>
        <w:t>6) подписывает протоколы заседаний Общественного совета и иные документы Общественного совета;</w:t>
      </w:r>
    </w:p>
    <w:p w:rsidR="004F36AD" w:rsidRDefault="004F36AD">
      <w:pPr>
        <w:pStyle w:val="ConsPlusNormal"/>
        <w:ind w:firstLine="540"/>
        <w:jc w:val="both"/>
      </w:pPr>
      <w:r>
        <w:t>7) в рамках деятельности Общественного совета дает поручения заместителю председателя, секретарю, членам Общественного совета;</w:t>
      </w:r>
    </w:p>
    <w:p w:rsidR="004F36AD" w:rsidRDefault="004F36AD">
      <w:pPr>
        <w:pStyle w:val="ConsPlusNormal"/>
        <w:ind w:firstLine="540"/>
        <w:jc w:val="both"/>
      </w:pPr>
      <w:r>
        <w:t>8) осуществляет иные функции, необходимые для обеспечения деятельности Общественного совета в соответствии с законодательством.</w:t>
      </w:r>
    </w:p>
    <w:p w:rsidR="004F36AD" w:rsidRDefault="004F36AD">
      <w:pPr>
        <w:pStyle w:val="ConsPlusNormal"/>
        <w:ind w:firstLine="540"/>
        <w:jc w:val="both"/>
      </w:pPr>
      <w:r>
        <w:lastRenderedPageBreak/>
        <w:t>10. Заместитель председателя Общественного совета:</w:t>
      </w:r>
    </w:p>
    <w:p w:rsidR="004F36AD" w:rsidRDefault="004F36AD">
      <w:pPr>
        <w:pStyle w:val="ConsPlusNormal"/>
        <w:ind w:firstLine="540"/>
        <w:jc w:val="both"/>
      </w:pPr>
      <w:r>
        <w:t>1) оказывает содействие председателю Общественного совета в осуществлении возложенных на него функций;</w:t>
      </w:r>
    </w:p>
    <w:p w:rsidR="004F36AD" w:rsidRDefault="004F36AD">
      <w:pPr>
        <w:pStyle w:val="ConsPlusNormal"/>
        <w:ind w:firstLine="540"/>
        <w:jc w:val="both"/>
      </w:pPr>
      <w:r>
        <w:t>2) выполняет поручения председателя Общественного совета;</w:t>
      </w:r>
    </w:p>
    <w:p w:rsidR="004F36AD" w:rsidRDefault="004F36AD">
      <w:pPr>
        <w:pStyle w:val="ConsPlusNormal"/>
        <w:ind w:firstLine="540"/>
        <w:jc w:val="both"/>
      </w:pPr>
      <w:r>
        <w:t>3) по поручению председателя Общественного совета выполняет его функции в его отсутствие.</w:t>
      </w:r>
    </w:p>
    <w:p w:rsidR="004F36AD" w:rsidRDefault="004F36AD">
      <w:pPr>
        <w:pStyle w:val="ConsPlusNormal"/>
        <w:ind w:firstLine="540"/>
        <w:jc w:val="both"/>
      </w:pPr>
      <w:r>
        <w:t>11. Секретарь Общественного совета:</w:t>
      </w:r>
    </w:p>
    <w:p w:rsidR="004F36AD" w:rsidRDefault="004F36AD">
      <w:pPr>
        <w:pStyle w:val="ConsPlusNormal"/>
        <w:ind w:firstLine="540"/>
        <w:jc w:val="both"/>
      </w:pPr>
      <w:r>
        <w:t>1) организует подготовку материалов к заседаниям Общественного совета;</w:t>
      </w:r>
    </w:p>
    <w:p w:rsidR="004F36AD" w:rsidRDefault="004F36AD">
      <w:pPr>
        <w:pStyle w:val="ConsPlusNormal"/>
        <w:ind w:firstLine="540"/>
        <w:jc w:val="both"/>
      </w:pPr>
      <w:r>
        <w:t>2) информирует членов Общественного совета о месте и времени проведения заседания, повестке дня заседания Общественного совета;</w:t>
      </w:r>
    </w:p>
    <w:p w:rsidR="004F36AD" w:rsidRDefault="004F36AD">
      <w:pPr>
        <w:pStyle w:val="ConsPlusNormal"/>
        <w:ind w:firstLine="540"/>
        <w:jc w:val="both"/>
      </w:pPr>
      <w:r>
        <w:t>3) ведет протоколы заседаний Общественного совета;</w:t>
      </w:r>
    </w:p>
    <w:p w:rsidR="004F36AD" w:rsidRDefault="004F36AD">
      <w:pPr>
        <w:pStyle w:val="ConsPlusNormal"/>
        <w:ind w:firstLine="540"/>
        <w:jc w:val="both"/>
      </w:pPr>
      <w:r>
        <w:t>4) осуществляет документально-техническое обеспечение деятельности Общественного совета.</w:t>
      </w:r>
    </w:p>
    <w:p w:rsidR="004F36AD" w:rsidRDefault="004F36AD">
      <w:pPr>
        <w:pStyle w:val="ConsPlusNormal"/>
        <w:ind w:firstLine="540"/>
        <w:jc w:val="both"/>
      </w:pPr>
      <w:r>
        <w:t>12. Основной формой деятельности Общественного совета являются заседания.</w:t>
      </w:r>
    </w:p>
    <w:p w:rsidR="004F36AD" w:rsidRDefault="004F36AD">
      <w:pPr>
        <w:pStyle w:val="ConsPlusNormal"/>
        <w:ind w:firstLine="540"/>
        <w:jc w:val="both"/>
      </w:pPr>
      <w:r>
        <w:t>13. Заседания Общественного совета проводятся по мере необходимости, но не реже одного раза в три месяца.</w:t>
      </w:r>
    </w:p>
    <w:p w:rsidR="004F36AD" w:rsidRDefault="004F36AD">
      <w:pPr>
        <w:pStyle w:val="ConsPlusNormal"/>
        <w:ind w:firstLine="540"/>
        <w:jc w:val="both"/>
      </w:pPr>
      <w:r>
        <w:t>14. Заседания Общественного совета считаются правомочными, если на них присутствуют более половины членов Общественного совета. Члены Общественного совета обязаны лично участвовать в заседаниях Общественного совета.</w:t>
      </w:r>
    </w:p>
    <w:p w:rsidR="004F36AD" w:rsidRDefault="004F36AD">
      <w:pPr>
        <w:pStyle w:val="ConsPlusNormal"/>
        <w:ind w:firstLine="540"/>
        <w:jc w:val="both"/>
      </w:pPr>
      <w:r>
        <w:t>15. В заседаниях Общественного совета вправе участвовать министр и (или) уполномоченные им должностные лица.</w:t>
      </w:r>
    </w:p>
    <w:p w:rsidR="004F36AD" w:rsidRDefault="004F36AD">
      <w:pPr>
        <w:pStyle w:val="ConsPlusNormal"/>
        <w:ind w:firstLine="540"/>
        <w:jc w:val="both"/>
      </w:pPr>
      <w:r>
        <w:t>16. Общественный совет вправе привлекать к своей работе представителей общественных объединений, не имеющих своих представителей в Общественном совете, членов "молодежного правительства" Иркутской области, членов общественных палат муниципальных образований Иркутской области, представителей экспертных и научных организаций, а также отдельных специалистов и экспертов, обладающих знаниями в определенных отраслях. Указанные лица вправе участвовать в заседаниях Общественного совета при рассмотрении соответствующих вопросов.</w:t>
      </w:r>
    </w:p>
    <w:p w:rsidR="004F36AD" w:rsidRDefault="004F36AD">
      <w:pPr>
        <w:pStyle w:val="ConsPlusNormal"/>
        <w:ind w:firstLine="540"/>
        <w:jc w:val="both"/>
      </w:pPr>
      <w:bookmarkStart w:id="1" w:name="P71"/>
      <w:bookmarkEnd w:id="1"/>
      <w:r>
        <w:t>17. Решения Общественного совета принимаются большинством голосов от общего числа членов Общественного совета, присутствующих на заседании Общественного совета. При равенстве голосов решающим является голос председательствующего на заседании Общественного совета. Член Общественного совета, не согласный с решением Общественного совета, вправе письменно изложить свое особое мнение. Особое мнение члена Общественного совета прилагается к протоколу заседания Общественного совета.</w:t>
      </w:r>
    </w:p>
    <w:p w:rsidR="004F36AD" w:rsidRDefault="004F36AD">
      <w:pPr>
        <w:pStyle w:val="ConsPlusNormal"/>
        <w:ind w:firstLine="540"/>
        <w:jc w:val="both"/>
      </w:pPr>
      <w:r>
        <w:t>18. Решение Общественного совета оформляется протоколом заседания Общественного совета.</w:t>
      </w:r>
    </w:p>
    <w:p w:rsidR="004F36AD" w:rsidRDefault="004F36AD">
      <w:pPr>
        <w:pStyle w:val="ConsPlusNormal"/>
        <w:ind w:firstLine="540"/>
        <w:jc w:val="both"/>
      </w:pPr>
      <w:r>
        <w:t>19. Решения Общественного совета, за исключением принятых по вопросам организации деятельности Общественного совета, носят рекомендательный характер.</w:t>
      </w:r>
    </w:p>
    <w:p w:rsidR="004F36AD" w:rsidRDefault="004F36AD">
      <w:pPr>
        <w:pStyle w:val="ConsPlusNormal"/>
        <w:ind w:firstLine="540"/>
        <w:jc w:val="both"/>
      </w:pPr>
      <w:r>
        <w:t>20. По решению Общественного совета могут создаваться постоянные и временные рабочие органы (комиссии, рабочие группы и другие).</w:t>
      </w:r>
    </w:p>
    <w:p w:rsidR="004F36AD" w:rsidRDefault="004F36AD">
      <w:pPr>
        <w:pStyle w:val="ConsPlusNormal"/>
        <w:ind w:firstLine="540"/>
        <w:jc w:val="both"/>
      </w:pPr>
      <w:r>
        <w:t>21. Информация о решениях Общественного совета, ежегодная сводная информация об итогах деятельности Общественного совета, а также итоговые документы, подготовленные по результатам осуществления Общественным советом общественного контроля, подлежат размещению в установленном порядке на официальном сайте министерства и (или) на официальном портале Иркутской области в информационно-телекоммуникационной сети "Интернет".</w:t>
      </w:r>
    </w:p>
    <w:p w:rsidR="004F36AD" w:rsidRDefault="004F36AD">
      <w:pPr>
        <w:pStyle w:val="ConsPlusNormal"/>
        <w:ind w:firstLine="540"/>
        <w:jc w:val="both"/>
      </w:pPr>
      <w:r>
        <w:t>22. Общественный совет вправе направлять министру сводную информацию об итогах своей деятельности в предшествующем году.</w:t>
      </w:r>
    </w:p>
    <w:p w:rsidR="004F36AD" w:rsidRDefault="004F36AD">
      <w:pPr>
        <w:pStyle w:val="ConsPlusNormal"/>
        <w:ind w:firstLine="540"/>
        <w:jc w:val="both"/>
      </w:pPr>
      <w:r>
        <w:t>23. Организационно-техническое обеспечение деятельности общественного совета осуществляет министерство.</w:t>
      </w:r>
    </w:p>
    <w:p w:rsidR="004F36AD" w:rsidRDefault="004F36AD">
      <w:pPr>
        <w:pStyle w:val="ConsPlusNormal"/>
        <w:jc w:val="both"/>
      </w:pPr>
    </w:p>
    <w:p w:rsidR="004F36AD" w:rsidRDefault="004F36AD">
      <w:pPr>
        <w:pStyle w:val="ConsPlusNormal"/>
        <w:jc w:val="right"/>
      </w:pPr>
      <w:r>
        <w:t>Министр по молодежной политике</w:t>
      </w:r>
    </w:p>
    <w:p w:rsidR="004F36AD" w:rsidRDefault="004F36AD">
      <w:pPr>
        <w:pStyle w:val="ConsPlusNormal"/>
        <w:jc w:val="right"/>
      </w:pPr>
      <w:r>
        <w:t>Иркутской области</w:t>
      </w:r>
    </w:p>
    <w:p w:rsidR="004F36AD" w:rsidRDefault="004F36AD">
      <w:pPr>
        <w:pStyle w:val="ConsPlusNormal"/>
        <w:jc w:val="right"/>
      </w:pPr>
      <w:r>
        <w:t>А.К.ПОПОВ</w:t>
      </w:r>
    </w:p>
    <w:p w:rsidR="004F36AD" w:rsidRDefault="004F36AD">
      <w:pPr>
        <w:pStyle w:val="ConsPlusNormal"/>
        <w:jc w:val="both"/>
      </w:pPr>
    </w:p>
    <w:p w:rsidR="004F36AD" w:rsidRDefault="004F36AD">
      <w:pPr>
        <w:pStyle w:val="ConsPlusNormal"/>
        <w:jc w:val="both"/>
      </w:pPr>
    </w:p>
    <w:p w:rsidR="004F36AD" w:rsidRDefault="004F36AD">
      <w:pPr>
        <w:pStyle w:val="ConsPlusNormal"/>
        <w:pBdr>
          <w:top w:val="single" w:sz="6" w:space="0" w:color="auto"/>
        </w:pBdr>
        <w:spacing w:before="100" w:after="100"/>
        <w:jc w:val="both"/>
        <w:rPr>
          <w:sz w:val="2"/>
          <w:szCs w:val="2"/>
        </w:rPr>
      </w:pPr>
    </w:p>
    <w:p w:rsidR="001571C5" w:rsidRDefault="001571C5">
      <w:bookmarkStart w:id="2" w:name="_GoBack"/>
      <w:bookmarkEnd w:id="2"/>
    </w:p>
    <w:sectPr w:rsidR="001571C5" w:rsidSect="00DB79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6AD"/>
    <w:rsid w:val="001571C5"/>
    <w:rsid w:val="004F3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319E1-3E73-4E76-A2C9-04B32117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3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36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36A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192FA9B1645C0BCB9FDB8933BEAAA49A37AD408345E51DBCEBB2818FD27AA439B1C7EC5115287EEDED6C3FF3pB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5192FA9B1645C0BCB9FDB8933BEAAA49A37AD408345EB18BBE2B2818FD27AA439B1C7EC5115287EEDED6D39F3pD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5192FA9B1645C0BCB9FDB8933BEAAA49A37AD408344EB1DB9EAB2818FD27AA439FBp1I" TargetMode="External"/><Relationship Id="rId11" Type="http://schemas.openxmlformats.org/officeDocument/2006/relationships/hyperlink" Target="consultantplus://offline/ref=A5192FA9B1645C0BCB9FDB8933BEAAA49A37AD408345ED1DB7E6B2818FD27AA439B1C7EC5115287EEDED6D39F3pCI" TargetMode="External"/><Relationship Id="rId5" Type="http://schemas.openxmlformats.org/officeDocument/2006/relationships/hyperlink" Target="consultantplus://offline/ref=A5192FA9B1645C0BCB9FC58425D2F0A89A38F74E8142E74BE3B6B4D6D0F8p2I" TargetMode="External"/><Relationship Id="rId10" Type="http://schemas.openxmlformats.org/officeDocument/2006/relationships/hyperlink" Target="consultantplus://offline/ref=A5192FA9B1645C0BCB9FDB8933BEAAA49A37AD408345E51DBCEBB2818FD27AA439FBp1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5192FA9B1645C0BCB9FC58425D2F0A89934F4488912B049B2E3BAFDp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1509</Words>
  <Characters>8607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Михайлович Тугарин</dc:creator>
  <cp:keywords/>
  <dc:description/>
  <cp:lastModifiedBy>Евгений Михайлович Тугарин</cp:lastModifiedBy>
  <cp:revision>1</cp:revision>
  <dcterms:created xsi:type="dcterms:W3CDTF">2016-09-19T08:41:00Z</dcterms:created>
  <dcterms:modified xsi:type="dcterms:W3CDTF">2016-09-19T08:41:00Z</dcterms:modified>
</cp:coreProperties>
</file>